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A60" w:rsidRPr="00AD69F9" w:rsidRDefault="00764A60" w:rsidP="00764A60">
      <w:pPr>
        <w:jc w:val="center"/>
        <w:rPr>
          <w:rFonts w:ascii="MetaPro-Normal" w:hAnsi="MetaPro-Normal" w:cs="Arial"/>
          <w:lang w:val="en-US"/>
        </w:rPr>
      </w:pPr>
      <w:r w:rsidRPr="00AD69F9">
        <w:rPr>
          <w:rFonts w:ascii="MetaPro-Normal" w:hAnsi="MetaPro-Normal" w:cs="Arial"/>
          <w:lang w:val="en-US"/>
        </w:rPr>
        <w:t>Part 1:</w:t>
      </w:r>
    </w:p>
    <w:p w:rsidR="00764A60" w:rsidRPr="00AD69F9" w:rsidRDefault="00764A60" w:rsidP="00764A60">
      <w:pPr>
        <w:jc w:val="center"/>
        <w:rPr>
          <w:rFonts w:ascii="MetaPro-Normal" w:hAnsi="MetaPro-Normal" w:cs="Arial"/>
          <w:lang w:val="en-US"/>
        </w:rPr>
      </w:pPr>
    </w:p>
    <w:p w:rsidR="00764A60" w:rsidRPr="00AD69F9" w:rsidRDefault="00764A60" w:rsidP="00764A60">
      <w:pPr>
        <w:jc w:val="center"/>
        <w:rPr>
          <w:rFonts w:ascii="MetaPro-Normal" w:hAnsi="MetaPro-Normal" w:cs="Arial"/>
          <w:lang w:val="en-US"/>
        </w:rPr>
      </w:pPr>
      <w:r w:rsidRPr="00AD69F9">
        <w:rPr>
          <w:rFonts w:ascii="MetaPro-Normal" w:hAnsi="MetaPro-Normal" w:cs="Arial"/>
          <w:lang w:val="en-US"/>
        </w:rPr>
        <w:t xml:space="preserve">General information for analyses at the </w:t>
      </w:r>
    </w:p>
    <w:p w:rsidR="00764A60" w:rsidRPr="00AD69F9" w:rsidRDefault="00764A60" w:rsidP="00764A60">
      <w:pPr>
        <w:jc w:val="center"/>
        <w:rPr>
          <w:rFonts w:ascii="MetaPro-Normal" w:hAnsi="MetaPro-Normal" w:cs="Arial"/>
          <w:lang w:val="en-US"/>
        </w:rPr>
      </w:pPr>
      <w:r w:rsidRPr="00AD69F9">
        <w:rPr>
          <w:rFonts w:ascii="MetaPro-Normal" w:hAnsi="MetaPro-Normal" w:cs="Arial"/>
          <w:lang w:val="en-US"/>
        </w:rPr>
        <w:t>NanoSIMS lab of the Leibniz-Institute for Baltic Sea research Warnemünde</w:t>
      </w:r>
    </w:p>
    <w:p w:rsidR="00764A60" w:rsidRPr="00AD69F9" w:rsidRDefault="00764A60" w:rsidP="00764A60">
      <w:pPr>
        <w:jc w:val="both"/>
        <w:rPr>
          <w:rFonts w:ascii="MetaPro-Normal" w:hAnsi="MetaPro-Normal" w:cs="Arial"/>
          <w:lang w:val="en-US"/>
        </w:rPr>
      </w:pPr>
    </w:p>
    <w:p w:rsidR="00764A60" w:rsidRDefault="00764A60" w:rsidP="00764A60">
      <w:pPr>
        <w:jc w:val="both"/>
        <w:rPr>
          <w:rFonts w:ascii="MetaPro-Normal" w:hAnsi="MetaPro-Normal" w:cs="Arial"/>
          <w:lang w:val="en-US"/>
        </w:rPr>
      </w:pPr>
      <w:r w:rsidRPr="00AD69F9">
        <w:rPr>
          <w:rFonts w:ascii="MetaPro-Normal" w:hAnsi="MetaPro-Normal" w:cs="Arial"/>
          <w:lang w:val="en-US"/>
        </w:rPr>
        <w:t xml:space="preserve">The NanoSIMS lab is open to all users. The first step to get analysis time on the instrument is to submit a short proposal which will be reviewed by the </w:t>
      </w:r>
      <w:r w:rsidR="00AC4453">
        <w:rPr>
          <w:rFonts w:ascii="MetaPro-Normal" w:hAnsi="MetaPro-Normal" w:cs="Arial"/>
          <w:lang w:val="en-US"/>
        </w:rPr>
        <w:t>IOW within 4 weeks</w:t>
      </w:r>
      <w:r w:rsidRPr="00AD69F9">
        <w:rPr>
          <w:rFonts w:ascii="MetaPro-Normal" w:hAnsi="MetaPro-Normal" w:cs="Arial"/>
          <w:lang w:val="en-US"/>
        </w:rPr>
        <w:t xml:space="preserve">. If your project is selected for analysis, the lab manager will contact you to schedule your measurement. </w:t>
      </w:r>
    </w:p>
    <w:p w:rsidR="00AD69F9" w:rsidRPr="00AD69F9" w:rsidRDefault="00AD69F9" w:rsidP="00764A60">
      <w:pPr>
        <w:jc w:val="both"/>
        <w:rPr>
          <w:rFonts w:ascii="MetaPro-Normal" w:hAnsi="MetaPro-Normal" w:cs="Arial"/>
          <w:lang w:val="en-US"/>
        </w:rPr>
      </w:pPr>
    </w:p>
    <w:p w:rsidR="00764A60" w:rsidRDefault="00764A60" w:rsidP="00764A60">
      <w:pPr>
        <w:jc w:val="both"/>
        <w:rPr>
          <w:rFonts w:ascii="MetaPro-Normal" w:hAnsi="MetaPro-Normal" w:cs="Arial"/>
          <w:lang w:val="en-GB"/>
        </w:rPr>
      </w:pPr>
      <w:r w:rsidRPr="00AD69F9">
        <w:rPr>
          <w:rFonts w:ascii="MetaPro-Normal" w:hAnsi="MetaPro-Normal" w:cs="Arial"/>
          <w:lang w:val="en-GB"/>
        </w:rPr>
        <w:t>The sample needs to be conductible, withstanding a vacuum of 1</w:t>
      </w:r>
      <w:r w:rsidRPr="00AD69F9">
        <w:rPr>
          <w:rFonts w:ascii="MetaPro-Normal" w:hAnsi="MetaPro-Normal" w:cs="Arial"/>
          <w:vertAlign w:val="superscript"/>
          <w:lang w:val="en-GB"/>
        </w:rPr>
        <w:noBreakHyphen/>
        <w:t>10</w:t>
      </w:r>
      <w:r w:rsidRPr="00AD69F9">
        <w:rPr>
          <w:rFonts w:ascii="MetaPro-Normal" w:hAnsi="MetaPro-Normal" w:cs="Arial"/>
          <w:lang w:val="en-GB"/>
        </w:rPr>
        <w:t xml:space="preserve"> mbar and is not allowed to contain particles which ablate from the sample in the high voltage field. The sample height differences need to be below 10 micrometre to receive good results. Samples which do not meet these specifications or contain toxic, corrosive reactive, flammable, explosive, radioactive or otherwise hazardous substances will not be analysed. </w:t>
      </w:r>
    </w:p>
    <w:p w:rsidR="001378C0" w:rsidRDefault="001378C0" w:rsidP="00764A60">
      <w:pPr>
        <w:jc w:val="both"/>
        <w:rPr>
          <w:rFonts w:ascii="MetaPro-Normal" w:hAnsi="MetaPro-Normal" w:cs="Arial"/>
          <w:lang w:val="en-GB"/>
        </w:rPr>
      </w:pPr>
    </w:p>
    <w:p w:rsidR="001378C0" w:rsidRDefault="001378C0" w:rsidP="001378C0">
      <w:pPr>
        <w:jc w:val="both"/>
        <w:rPr>
          <w:rFonts w:ascii="MetaPro-Normal" w:hAnsi="MetaPro-Normal" w:cs="Arial"/>
          <w:lang w:val="en-GB"/>
        </w:rPr>
      </w:pPr>
      <w:r>
        <w:rPr>
          <w:rFonts w:ascii="MetaPro-Normal" w:hAnsi="MetaPro-Normal" w:cs="Arial"/>
          <w:lang w:val="en-GB"/>
        </w:rPr>
        <w:t>NanoSIMS results depend on sample matrix and topography</w:t>
      </w:r>
      <w:r w:rsidR="002257CF">
        <w:rPr>
          <w:rFonts w:ascii="MetaPro-Normal" w:hAnsi="MetaPro-Normal" w:cs="Arial"/>
          <w:lang w:val="en-GB"/>
        </w:rPr>
        <w:t xml:space="preserve"> and no absolute concentrations are received.</w:t>
      </w:r>
      <w:r>
        <w:rPr>
          <w:rFonts w:ascii="MetaPro-Normal" w:hAnsi="MetaPro-Normal" w:cs="Arial"/>
          <w:lang w:val="en-GB"/>
        </w:rPr>
        <w:t xml:space="preserve"> To receive results like content in % or isotope ratio in </w:t>
      </w:r>
      <w:proofErr w:type="spellStart"/>
      <w:r>
        <w:rPr>
          <w:rFonts w:ascii="MetaPro-Normal" w:hAnsi="MetaPro-Normal" w:cs="Arial"/>
          <w:lang w:val="en-GB"/>
        </w:rPr>
        <w:t>permil</w:t>
      </w:r>
      <w:proofErr w:type="spellEnd"/>
      <w:r>
        <w:rPr>
          <w:rFonts w:ascii="MetaPro-Normal" w:hAnsi="MetaPro-Normal" w:cs="Arial"/>
          <w:lang w:val="en-GB"/>
        </w:rPr>
        <w:t xml:space="preserve"> vs. an official standard, a standard substance with comparable </w:t>
      </w:r>
      <w:r w:rsidR="002257CF">
        <w:rPr>
          <w:rFonts w:ascii="MetaPro-Normal" w:hAnsi="MetaPro-Normal" w:cs="Arial"/>
          <w:lang w:val="en-GB"/>
        </w:rPr>
        <w:t xml:space="preserve">and known </w:t>
      </w:r>
      <w:r>
        <w:rPr>
          <w:rFonts w:ascii="MetaPro-Normal" w:hAnsi="MetaPro-Normal" w:cs="Arial"/>
          <w:lang w:val="en-GB"/>
        </w:rPr>
        <w:t xml:space="preserve">composition needs to be provided. </w:t>
      </w:r>
      <w:r w:rsidR="001F1F75">
        <w:rPr>
          <w:rFonts w:ascii="MetaPro-Normal" w:hAnsi="MetaPro-Normal" w:cs="Arial"/>
          <w:lang w:val="en-GB"/>
        </w:rPr>
        <w:t>Please discus with the lab manager which standards are available.</w:t>
      </w:r>
    </w:p>
    <w:p w:rsidR="00AD69F9" w:rsidRPr="00AD69F9" w:rsidRDefault="00AD69F9" w:rsidP="00764A60">
      <w:pPr>
        <w:jc w:val="both"/>
        <w:rPr>
          <w:rFonts w:ascii="MetaPro-Normal" w:hAnsi="MetaPro-Normal" w:cs="Arial"/>
          <w:lang w:val="en-GB"/>
        </w:rPr>
      </w:pPr>
    </w:p>
    <w:p w:rsidR="00692D2F" w:rsidRDefault="00764A60" w:rsidP="00764A60">
      <w:pPr>
        <w:jc w:val="both"/>
        <w:rPr>
          <w:rFonts w:ascii="MetaPro-Normal" w:hAnsi="MetaPro-Normal" w:cs="Arial"/>
          <w:lang w:val="en-GB"/>
        </w:rPr>
      </w:pPr>
      <w:r w:rsidRPr="00AD69F9">
        <w:rPr>
          <w:rFonts w:ascii="MetaPro-Normal" w:hAnsi="MetaPro-Normal" w:cs="Arial"/>
          <w:lang w:val="en-US"/>
        </w:rPr>
        <w:t>The samples need to be provided at least two days in advance (depending on sample composition) and the samples have to be accompanied by a sample description sheet with detailed information.</w:t>
      </w:r>
      <w:r w:rsidRPr="00AD69F9">
        <w:rPr>
          <w:rFonts w:ascii="MetaPro-Normal" w:hAnsi="MetaPro-Normal" w:cs="Arial"/>
          <w:lang w:val="en-GB"/>
        </w:rPr>
        <w:t xml:space="preserve"> The analyses will be performed by the operators of the NanoSIMS. The users need to give detailed information about the sample spots that </w:t>
      </w:r>
      <w:r w:rsidR="009E78BA">
        <w:rPr>
          <w:rFonts w:ascii="MetaPro-Normal" w:hAnsi="MetaPro-Normal" w:cs="Arial"/>
          <w:lang w:val="en-GB"/>
        </w:rPr>
        <w:t>should</w:t>
      </w:r>
      <w:r w:rsidRPr="00AD69F9">
        <w:rPr>
          <w:rFonts w:ascii="MetaPro-Normal" w:hAnsi="MetaPro-Normal" w:cs="Arial"/>
          <w:lang w:val="en-GB"/>
        </w:rPr>
        <w:t xml:space="preserve"> be analysed and/or accompany the operator during his/her work. </w:t>
      </w:r>
    </w:p>
    <w:p w:rsidR="00BE4F16" w:rsidRDefault="00BE4F16" w:rsidP="00764A60">
      <w:pPr>
        <w:jc w:val="both"/>
        <w:rPr>
          <w:rFonts w:ascii="MetaPro-Normal" w:hAnsi="MetaPro-Normal" w:cs="Arial"/>
          <w:lang w:val="en-GB"/>
        </w:rPr>
      </w:pPr>
    </w:p>
    <w:p w:rsidR="00764A60" w:rsidRDefault="00692D2F" w:rsidP="00764A60">
      <w:pPr>
        <w:jc w:val="both"/>
        <w:rPr>
          <w:rFonts w:ascii="MetaPro-Normal" w:hAnsi="MetaPro-Normal" w:cs="Arial"/>
          <w:lang w:val="en-GB"/>
        </w:rPr>
      </w:pPr>
      <w:r>
        <w:rPr>
          <w:rFonts w:ascii="MetaPro-Normal" w:hAnsi="MetaPro-Normal" w:cs="Arial"/>
          <w:lang w:val="en-GB"/>
        </w:rPr>
        <w:t>The results are given to the user in digital form. At the IOW a working place with appropriate software for data analysis is available. Please contact the lab manager if you want to use this computer.</w:t>
      </w:r>
      <w:r w:rsidR="002257CF">
        <w:rPr>
          <w:rFonts w:ascii="MetaPro-Normal" w:hAnsi="MetaPro-Normal" w:cs="Arial"/>
          <w:lang w:val="en-GB"/>
        </w:rPr>
        <w:t xml:space="preserve"> </w:t>
      </w:r>
      <w:r w:rsidR="00764A60" w:rsidRPr="00AD69F9">
        <w:rPr>
          <w:rFonts w:ascii="MetaPro-Normal" w:hAnsi="MetaPro-Normal" w:cs="Arial"/>
          <w:lang w:val="en-GB"/>
        </w:rPr>
        <w:t>After the analysis the client must return the post analysis survey to the lab manager within 4 weeks.</w:t>
      </w:r>
    </w:p>
    <w:p w:rsidR="00AD69F9" w:rsidRPr="00AD69F9" w:rsidRDefault="00AD69F9" w:rsidP="00764A60">
      <w:pPr>
        <w:jc w:val="both"/>
        <w:rPr>
          <w:rFonts w:ascii="MetaPro-Normal" w:hAnsi="MetaPro-Normal" w:cs="Arial"/>
          <w:lang w:val="en-GB"/>
        </w:rPr>
      </w:pPr>
    </w:p>
    <w:p w:rsidR="00104F64" w:rsidRPr="00AD69F9" w:rsidRDefault="00764A60" w:rsidP="001378C0">
      <w:pPr>
        <w:jc w:val="both"/>
        <w:rPr>
          <w:rFonts w:ascii="MetaPro-Normal" w:hAnsi="MetaPro-Normal"/>
          <w:lang w:val="en-GB"/>
        </w:rPr>
      </w:pPr>
      <w:r w:rsidRPr="00AD69F9">
        <w:rPr>
          <w:rFonts w:ascii="MetaPro-Normal" w:hAnsi="MetaPro-Normal" w:cs="Arial"/>
          <w:lang w:val="en-GB"/>
        </w:rPr>
        <w:t xml:space="preserve">For further details and any questions please </w:t>
      </w:r>
      <w:r w:rsidR="00BE4F16">
        <w:rPr>
          <w:rFonts w:ascii="MetaPro-Normal" w:hAnsi="MetaPro-Normal" w:cs="Arial"/>
          <w:lang w:val="en-GB"/>
        </w:rPr>
        <w:t>have a look at the website (</w:t>
      </w:r>
      <w:hyperlink r:id="rId7" w:history="1">
        <w:r w:rsidR="00BE4F16" w:rsidRPr="00761A6A">
          <w:rPr>
            <w:rStyle w:val="Hyperlink"/>
            <w:rFonts w:ascii="MetaPro-Normal" w:hAnsi="MetaPro-Normal" w:cs="Arial"/>
            <w:lang w:val="en-GB"/>
          </w:rPr>
          <w:t>http://www.io-warnemuende.de/nanosims-en.html</w:t>
        </w:r>
      </w:hyperlink>
      <w:r w:rsidR="00BE4F16">
        <w:rPr>
          <w:rFonts w:ascii="MetaPro-Normal" w:hAnsi="MetaPro-Normal" w:cs="Arial"/>
          <w:lang w:val="en-GB"/>
        </w:rPr>
        <w:t xml:space="preserve">) and the links there. For </w:t>
      </w:r>
      <w:proofErr w:type="spellStart"/>
      <w:r w:rsidR="00BE4F16">
        <w:rPr>
          <w:rFonts w:ascii="MetaPro-Normal" w:hAnsi="MetaPro-Normal" w:cs="Arial"/>
          <w:lang w:val="en-GB"/>
        </w:rPr>
        <w:t>detailes</w:t>
      </w:r>
      <w:proofErr w:type="spellEnd"/>
      <w:r w:rsidR="00BE4F16">
        <w:rPr>
          <w:rFonts w:ascii="MetaPro-Normal" w:hAnsi="MetaPro-Normal" w:cs="Arial"/>
          <w:lang w:val="en-GB"/>
        </w:rPr>
        <w:t xml:space="preserve"> questions </w:t>
      </w:r>
      <w:r w:rsidRPr="00AD69F9">
        <w:rPr>
          <w:rFonts w:ascii="MetaPro-Normal" w:hAnsi="MetaPro-Normal" w:cs="Arial"/>
          <w:lang w:val="en-GB"/>
        </w:rPr>
        <w:t>contact the lab manager Angela Vogts (angela.vogts@io-warnemuende.de</w:t>
      </w:r>
      <w:r w:rsidR="00AD69F9">
        <w:rPr>
          <w:rFonts w:ascii="MetaPro-Normal" w:hAnsi="MetaPro-Normal" w:cs="Arial"/>
          <w:lang w:val="en-GB"/>
        </w:rPr>
        <w:t>, +49 (0) 381 5197 353)</w:t>
      </w:r>
      <w:r w:rsidRPr="00AD69F9">
        <w:rPr>
          <w:rFonts w:ascii="MetaPro-Normal" w:hAnsi="MetaPro-Normal" w:cs="Arial"/>
          <w:lang w:val="en-GB"/>
        </w:rPr>
        <w:t>.</w:t>
      </w:r>
      <w:bookmarkStart w:id="0" w:name="_GoBack"/>
      <w:bookmarkEnd w:id="0"/>
    </w:p>
    <w:sectPr w:rsidR="00104F64" w:rsidRPr="00AD69F9" w:rsidSect="00BE4F16">
      <w:headerReference w:type="even" r:id="rId8"/>
      <w:headerReference w:type="default" r:id="rId9"/>
      <w:footerReference w:type="even" r:id="rId10"/>
      <w:footerReference w:type="default" r:id="rId11"/>
      <w:headerReference w:type="first" r:id="rId12"/>
      <w:footerReference w:type="first" r:id="rId13"/>
      <w:pgSz w:w="11906" w:h="16838"/>
      <w:pgMar w:top="2529" w:right="1985"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290" w:rsidRDefault="00413290" w:rsidP="001C1B3D">
      <w:r>
        <w:separator/>
      </w:r>
    </w:p>
  </w:endnote>
  <w:endnote w:type="continuationSeparator" w:id="0">
    <w:p w:rsidR="00413290" w:rsidRDefault="00413290" w:rsidP="001C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etaPro-Normal">
    <w:panose1 w:val="02000503040000020004"/>
    <w:charset w:val="00"/>
    <w:family w:val="auto"/>
    <w:pitch w:val="variable"/>
    <w:sig w:usb0="800002AF" w:usb1="4000206B"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651" w:rsidRDefault="006F465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B3D" w:rsidRDefault="001C1B3D">
    <w:pPr>
      <w:pStyle w:val="Fuzeile"/>
    </w:pPr>
    <w:r>
      <w:rPr>
        <w:noProof/>
        <w:lang w:val="en-US" w:eastAsia="en-US"/>
      </w:rPr>
      <w:drawing>
        <wp:anchor distT="0" distB="0" distL="114300" distR="114300" simplePos="0" relativeHeight="251664384" behindDoc="1" locked="0" layoutInCell="1" allowOverlap="1" wp14:anchorId="5150109E" wp14:editId="079A6DF2">
          <wp:simplePos x="0" y="0"/>
          <wp:positionH relativeFrom="page">
            <wp:posOffset>107950</wp:posOffset>
          </wp:positionH>
          <wp:positionV relativeFrom="page">
            <wp:posOffset>3600450</wp:posOffset>
          </wp:positionV>
          <wp:extent cx="361950" cy="85725"/>
          <wp:effectExtent l="0" t="0" r="0" b="0"/>
          <wp:wrapNone/>
          <wp:docPr id="1" name="Grafik 1" descr="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rk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85725"/>
                  </a:xfrm>
                  <a:prstGeom prst="rect">
                    <a:avLst/>
                  </a:prstGeom>
                  <a:noFill/>
                  <a:ln>
                    <a:noFill/>
                  </a:ln>
                </pic:spPr>
              </pic:pic>
            </a:graphicData>
          </a:graphic>
        </wp:anchor>
      </w:drawing>
    </w:r>
    <w:r>
      <w:rPr>
        <w:noProof/>
        <w:lang w:val="en-US" w:eastAsia="en-US"/>
      </w:rPr>
      <w:drawing>
        <wp:anchor distT="0" distB="0" distL="114300" distR="114300" simplePos="0" relativeHeight="251663360" behindDoc="1" locked="0" layoutInCell="1" allowOverlap="1" wp14:anchorId="4A7889A5" wp14:editId="0D4569A5">
          <wp:simplePos x="0" y="0"/>
          <wp:positionH relativeFrom="page">
            <wp:posOffset>107950</wp:posOffset>
          </wp:positionH>
          <wp:positionV relativeFrom="page">
            <wp:posOffset>5364480</wp:posOffset>
          </wp:positionV>
          <wp:extent cx="361950" cy="85725"/>
          <wp:effectExtent l="0" t="0" r="0" b="0"/>
          <wp:wrapNone/>
          <wp:docPr id="2" name="Grafik 2" descr="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k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85725"/>
                  </a:xfrm>
                  <a:prstGeom prst="rect">
                    <a:avLst/>
                  </a:prstGeom>
                  <a:noFill/>
                  <a:ln>
                    <a:noFill/>
                  </a:ln>
                </pic:spPr>
              </pic:pic>
            </a:graphicData>
          </a:graphic>
        </wp:anchor>
      </w:drawing>
    </w:r>
    <w:r>
      <w:rPr>
        <w:noProof/>
        <w:lang w:val="en-US" w:eastAsia="en-US"/>
      </w:rPr>
      <w:drawing>
        <wp:anchor distT="0" distB="0" distL="114300" distR="114300" simplePos="0" relativeHeight="251660288" behindDoc="1" locked="0" layoutInCell="1" allowOverlap="1" wp14:anchorId="3AF2853B" wp14:editId="04EDFB4F">
          <wp:simplePos x="0" y="0"/>
          <wp:positionH relativeFrom="column">
            <wp:posOffset>109220</wp:posOffset>
          </wp:positionH>
          <wp:positionV relativeFrom="paragraph">
            <wp:posOffset>5111750</wp:posOffset>
          </wp:positionV>
          <wp:extent cx="7560310" cy="4168775"/>
          <wp:effectExtent l="0" t="0" r="0" b="0"/>
          <wp:wrapNone/>
          <wp:docPr id="3" name="Grafik 3"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4168775"/>
                  </a:xfrm>
                  <a:prstGeom prst="rect">
                    <a:avLst/>
                  </a:prstGeom>
                  <a:noFill/>
                  <a:ln>
                    <a:noFill/>
                  </a:ln>
                </pic:spPr>
              </pic:pic>
            </a:graphicData>
          </a:graphic>
        </wp:anchor>
      </w:drawing>
    </w:r>
    <w:r>
      <w:rPr>
        <w:noProof/>
        <w:lang w:val="en-US" w:eastAsia="en-US"/>
      </w:rPr>
      <w:drawing>
        <wp:anchor distT="0" distB="0" distL="114300" distR="114300" simplePos="0" relativeHeight="251659264" behindDoc="1" locked="0" layoutInCell="1" allowOverlap="1" wp14:anchorId="38CEB521" wp14:editId="6D078C00">
          <wp:simplePos x="0" y="0"/>
          <wp:positionH relativeFrom="column">
            <wp:posOffset>0</wp:posOffset>
          </wp:positionH>
          <wp:positionV relativeFrom="paragraph">
            <wp:posOffset>6537325</wp:posOffset>
          </wp:positionV>
          <wp:extent cx="7560310" cy="4168775"/>
          <wp:effectExtent l="0" t="0" r="0" b="0"/>
          <wp:wrapNone/>
          <wp:docPr id="4" name="Grafik 4"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4168775"/>
                  </a:xfrm>
                  <a:prstGeom prst="rect">
                    <a:avLst/>
                  </a:prstGeom>
                  <a:noFill/>
                  <a:ln>
                    <a:noFill/>
                  </a:ln>
                </pic:spPr>
              </pic:pic>
            </a:graphicData>
          </a:graphic>
        </wp:anchor>
      </w:drawing>
    </w:r>
    <w:r>
      <w:rPr>
        <w:noProof/>
        <w:lang w:val="en-US" w:eastAsia="en-US"/>
      </w:rPr>
      <w:drawing>
        <wp:anchor distT="0" distB="0" distL="114300" distR="114300" simplePos="0" relativeHeight="251658240" behindDoc="1" locked="0" layoutInCell="1" allowOverlap="1" wp14:anchorId="5592D41C" wp14:editId="7CE0169A">
          <wp:simplePos x="0" y="0"/>
          <wp:positionH relativeFrom="column">
            <wp:posOffset>0</wp:posOffset>
          </wp:positionH>
          <wp:positionV relativeFrom="paragraph">
            <wp:posOffset>6537325</wp:posOffset>
          </wp:positionV>
          <wp:extent cx="7560310" cy="4168775"/>
          <wp:effectExtent l="0" t="0" r="0" b="0"/>
          <wp:wrapNone/>
          <wp:docPr id="5" name="Grafik 5"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4168775"/>
                  </a:xfrm>
                  <a:prstGeom prst="rect">
                    <a:avLst/>
                  </a:prstGeom>
                  <a:noFill/>
                  <a:ln>
                    <a:noFill/>
                  </a:ln>
                </pic:spPr>
              </pic:pic>
            </a:graphicData>
          </a:graphic>
        </wp:anchor>
      </w:drawing>
    </w:r>
    <w:r>
      <w:rPr>
        <w:noProof/>
        <w:lang w:val="en-US" w:eastAsia="en-US"/>
      </w:rPr>
      <w:drawing>
        <wp:anchor distT="0" distB="0" distL="114300" distR="114300" simplePos="0" relativeHeight="251661312" behindDoc="1" locked="0" layoutInCell="1" allowOverlap="1" wp14:anchorId="3BD00962" wp14:editId="3704BC9C">
          <wp:simplePos x="0" y="0"/>
          <wp:positionH relativeFrom="rightMargin">
            <wp:posOffset>-6120765</wp:posOffset>
          </wp:positionH>
          <wp:positionV relativeFrom="bottomMargin">
            <wp:posOffset>-3420745</wp:posOffset>
          </wp:positionV>
          <wp:extent cx="7570800" cy="41796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70800" cy="4179600"/>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427" w:rsidRDefault="00432A30">
    <w:pPr>
      <w:pStyle w:val="Fuzeile"/>
    </w:pPr>
    <w:r>
      <w:rPr>
        <w:noProof/>
        <w:lang w:val="en-US" w:eastAsia="en-US"/>
      </w:rPr>
      <w:drawing>
        <wp:anchor distT="0" distB="0" distL="114300" distR="114300" simplePos="0" relativeHeight="251666432" behindDoc="1" locked="0" layoutInCell="1" allowOverlap="1" wp14:anchorId="61F737FA" wp14:editId="642B4D9B">
          <wp:simplePos x="0" y="0"/>
          <wp:positionH relativeFrom="rightMargin">
            <wp:posOffset>-6291036</wp:posOffset>
          </wp:positionH>
          <wp:positionV relativeFrom="bottomMargin">
            <wp:posOffset>-3462655</wp:posOffset>
          </wp:positionV>
          <wp:extent cx="7570470" cy="417957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470" cy="417957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290" w:rsidRDefault="00413290" w:rsidP="001C1B3D">
      <w:r>
        <w:separator/>
      </w:r>
    </w:p>
  </w:footnote>
  <w:footnote w:type="continuationSeparator" w:id="0">
    <w:p w:rsidR="00413290" w:rsidRDefault="00413290" w:rsidP="001C1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651" w:rsidRDefault="006F465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651" w:rsidRDefault="006F465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427" w:rsidRDefault="006F4651">
    <w:pPr>
      <w:pStyle w:val="Kopfzeile"/>
    </w:pPr>
    <w:r>
      <w:rPr>
        <w:rFonts w:ascii="MetaPro-Normal" w:hAnsi="MetaPro-Normal" w:cs="Arial"/>
        <w:noProof/>
        <w:lang w:val="en-US" w:eastAsia="en-US"/>
      </w:rPr>
      <w:drawing>
        <wp:anchor distT="0" distB="0" distL="114300" distR="114300" simplePos="0" relativeHeight="251671552" behindDoc="1" locked="0" layoutInCell="1" allowOverlap="1" wp14:anchorId="4BC47580" wp14:editId="4ADC9E9E">
          <wp:simplePos x="0" y="0"/>
          <wp:positionH relativeFrom="column">
            <wp:posOffset>4285615</wp:posOffset>
          </wp:positionH>
          <wp:positionV relativeFrom="paragraph">
            <wp:posOffset>100965</wp:posOffset>
          </wp:positionV>
          <wp:extent cx="2157095" cy="892810"/>
          <wp:effectExtent l="0" t="0" r="0" b="2540"/>
          <wp:wrapNone/>
          <wp:docPr id="11" name="Grafik 11" descr="D:\Vogts\Bilder\logo_iow_englisch_fa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ogts\Bilder\logo_iow_englisch_fax.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7095" cy="892810"/>
                  </a:xfrm>
                  <a:prstGeom prst="rect">
                    <a:avLst/>
                  </a:prstGeom>
                  <a:noFill/>
                  <a:ln>
                    <a:noFill/>
                  </a:ln>
                </pic:spPr>
              </pic:pic>
            </a:graphicData>
          </a:graphic>
          <wp14:sizeRelH relativeFrom="page">
            <wp14:pctWidth>0</wp14:pctWidth>
          </wp14:sizeRelH>
          <wp14:sizeRelV relativeFrom="page">
            <wp14:pctHeight>0</wp14:pctHeight>
          </wp14:sizeRelV>
        </wp:anchor>
      </w:drawing>
    </w:r>
    <w:r w:rsidR="00347506" w:rsidRPr="00945427">
      <w:rPr>
        <w:noProof/>
        <w:lang w:val="en-US" w:eastAsia="en-US"/>
      </w:rPr>
      <w:drawing>
        <wp:anchor distT="0" distB="0" distL="114300" distR="114300" simplePos="0" relativeHeight="251669504" behindDoc="1" locked="0" layoutInCell="1" allowOverlap="1" wp14:anchorId="0CBDFB8D" wp14:editId="6F681621">
          <wp:simplePos x="0" y="0"/>
          <wp:positionH relativeFrom="page">
            <wp:posOffset>65405</wp:posOffset>
          </wp:positionH>
          <wp:positionV relativeFrom="page">
            <wp:posOffset>3681730</wp:posOffset>
          </wp:positionV>
          <wp:extent cx="361950" cy="85725"/>
          <wp:effectExtent l="0" t="0" r="0" b="9525"/>
          <wp:wrapNone/>
          <wp:docPr id="7" name="Grafik 7" descr="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rk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950" cy="85725"/>
                  </a:xfrm>
                  <a:prstGeom prst="rect">
                    <a:avLst/>
                  </a:prstGeom>
                  <a:noFill/>
                  <a:ln>
                    <a:noFill/>
                  </a:ln>
                </pic:spPr>
              </pic:pic>
            </a:graphicData>
          </a:graphic>
        </wp:anchor>
      </w:drawing>
    </w:r>
    <w:r w:rsidR="00347506" w:rsidRPr="00945427">
      <w:rPr>
        <w:noProof/>
        <w:lang w:val="en-US" w:eastAsia="en-US"/>
      </w:rPr>
      <w:drawing>
        <wp:anchor distT="0" distB="0" distL="114300" distR="114300" simplePos="0" relativeHeight="251668480" behindDoc="1" locked="0" layoutInCell="1" allowOverlap="1" wp14:anchorId="0725DBE4" wp14:editId="52715C85">
          <wp:simplePos x="0" y="0"/>
          <wp:positionH relativeFrom="page">
            <wp:posOffset>65405</wp:posOffset>
          </wp:positionH>
          <wp:positionV relativeFrom="page">
            <wp:posOffset>5445772</wp:posOffset>
          </wp:positionV>
          <wp:extent cx="361950" cy="85725"/>
          <wp:effectExtent l="0" t="0" r="0" b="9525"/>
          <wp:wrapNone/>
          <wp:docPr id="8" name="Grafik 8" descr="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k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950" cy="857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B3D"/>
    <w:rsid w:val="00104F64"/>
    <w:rsid w:val="001378C0"/>
    <w:rsid w:val="001C1B3D"/>
    <w:rsid w:val="001F1F75"/>
    <w:rsid w:val="002257CF"/>
    <w:rsid w:val="00253C80"/>
    <w:rsid w:val="00271B90"/>
    <w:rsid w:val="00347506"/>
    <w:rsid w:val="00413290"/>
    <w:rsid w:val="00432A30"/>
    <w:rsid w:val="004C65EB"/>
    <w:rsid w:val="00692D2F"/>
    <w:rsid w:val="006D431D"/>
    <w:rsid w:val="006D6129"/>
    <w:rsid w:val="006F4651"/>
    <w:rsid w:val="00764A60"/>
    <w:rsid w:val="0080222D"/>
    <w:rsid w:val="0088789A"/>
    <w:rsid w:val="008B07A3"/>
    <w:rsid w:val="00900D7C"/>
    <w:rsid w:val="0092540A"/>
    <w:rsid w:val="00945427"/>
    <w:rsid w:val="009B5A7F"/>
    <w:rsid w:val="009E78BA"/>
    <w:rsid w:val="00AC4453"/>
    <w:rsid w:val="00AD69F9"/>
    <w:rsid w:val="00BE4F16"/>
    <w:rsid w:val="00D25FC4"/>
    <w:rsid w:val="00DC1E12"/>
    <w:rsid w:val="00EC2FB2"/>
    <w:rsid w:val="00ED4147"/>
    <w:rsid w:val="00F045C3"/>
    <w:rsid w:val="00F43C5B"/>
    <w:rsid w:val="00F90D65"/>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de-DE"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C1B3D"/>
    <w:pPr>
      <w:tabs>
        <w:tab w:val="center" w:pos="4536"/>
        <w:tab w:val="right" w:pos="9072"/>
      </w:tabs>
    </w:pPr>
  </w:style>
  <w:style w:type="character" w:customStyle="1" w:styleId="KopfzeileZchn">
    <w:name w:val="Kopfzeile Zchn"/>
    <w:basedOn w:val="Absatz-Standardschriftart"/>
    <w:link w:val="Kopfzeile"/>
    <w:rsid w:val="001C1B3D"/>
    <w:rPr>
      <w:sz w:val="24"/>
      <w:szCs w:val="24"/>
      <w:lang w:eastAsia="zh-CN"/>
    </w:rPr>
  </w:style>
  <w:style w:type="paragraph" w:styleId="Fuzeile">
    <w:name w:val="footer"/>
    <w:basedOn w:val="Standard"/>
    <w:link w:val="FuzeileZchn"/>
    <w:rsid w:val="001C1B3D"/>
    <w:pPr>
      <w:tabs>
        <w:tab w:val="center" w:pos="4536"/>
        <w:tab w:val="right" w:pos="9072"/>
      </w:tabs>
    </w:pPr>
  </w:style>
  <w:style w:type="character" w:customStyle="1" w:styleId="FuzeileZchn">
    <w:name w:val="Fußzeile Zchn"/>
    <w:basedOn w:val="Absatz-Standardschriftart"/>
    <w:link w:val="Fuzeile"/>
    <w:rsid w:val="001C1B3D"/>
    <w:rPr>
      <w:sz w:val="24"/>
      <w:szCs w:val="24"/>
      <w:lang w:eastAsia="zh-CN"/>
    </w:rPr>
  </w:style>
  <w:style w:type="paragraph" w:styleId="Sprechblasentext">
    <w:name w:val="Balloon Text"/>
    <w:basedOn w:val="Standard"/>
    <w:link w:val="SprechblasentextZchn"/>
    <w:rsid w:val="001C1B3D"/>
    <w:rPr>
      <w:rFonts w:ascii="Tahoma" w:hAnsi="Tahoma" w:cs="Tahoma"/>
      <w:sz w:val="16"/>
      <w:szCs w:val="16"/>
    </w:rPr>
  </w:style>
  <w:style w:type="character" w:customStyle="1" w:styleId="SprechblasentextZchn">
    <w:name w:val="Sprechblasentext Zchn"/>
    <w:basedOn w:val="Absatz-Standardschriftart"/>
    <w:link w:val="Sprechblasentext"/>
    <w:rsid w:val="001C1B3D"/>
    <w:rPr>
      <w:rFonts w:ascii="Tahoma" w:hAnsi="Tahoma" w:cs="Tahoma"/>
      <w:sz w:val="16"/>
      <w:szCs w:val="16"/>
      <w:lang w:eastAsia="zh-CN"/>
    </w:rPr>
  </w:style>
  <w:style w:type="character" w:styleId="Hyperlink">
    <w:name w:val="Hyperlink"/>
    <w:basedOn w:val="Absatz-Standardschriftart"/>
    <w:rsid w:val="00ED41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de-DE"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C1B3D"/>
    <w:pPr>
      <w:tabs>
        <w:tab w:val="center" w:pos="4536"/>
        <w:tab w:val="right" w:pos="9072"/>
      </w:tabs>
    </w:pPr>
  </w:style>
  <w:style w:type="character" w:customStyle="1" w:styleId="KopfzeileZchn">
    <w:name w:val="Kopfzeile Zchn"/>
    <w:basedOn w:val="Absatz-Standardschriftart"/>
    <w:link w:val="Kopfzeile"/>
    <w:rsid w:val="001C1B3D"/>
    <w:rPr>
      <w:sz w:val="24"/>
      <w:szCs w:val="24"/>
      <w:lang w:eastAsia="zh-CN"/>
    </w:rPr>
  </w:style>
  <w:style w:type="paragraph" w:styleId="Fuzeile">
    <w:name w:val="footer"/>
    <w:basedOn w:val="Standard"/>
    <w:link w:val="FuzeileZchn"/>
    <w:rsid w:val="001C1B3D"/>
    <w:pPr>
      <w:tabs>
        <w:tab w:val="center" w:pos="4536"/>
        <w:tab w:val="right" w:pos="9072"/>
      </w:tabs>
    </w:pPr>
  </w:style>
  <w:style w:type="character" w:customStyle="1" w:styleId="FuzeileZchn">
    <w:name w:val="Fußzeile Zchn"/>
    <w:basedOn w:val="Absatz-Standardschriftart"/>
    <w:link w:val="Fuzeile"/>
    <w:rsid w:val="001C1B3D"/>
    <w:rPr>
      <w:sz w:val="24"/>
      <w:szCs w:val="24"/>
      <w:lang w:eastAsia="zh-CN"/>
    </w:rPr>
  </w:style>
  <w:style w:type="paragraph" w:styleId="Sprechblasentext">
    <w:name w:val="Balloon Text"/>
    <w:basedOn w:val="Standard"/>
    <w:link w:val="SprechblasentextZchn"/>
    <w:rsid w:val="001C1B3D"/>
    <w:rPr>
      <w:rFonts w:ascii="Tahoma" w:hAnsi="Tahoma" w:cs="Tahoma"/>
      <w:sz w:val="16"/>
      <w:szCs w:val="16"/>
    </w:rPr>
  </w:style>
  <w:style w:type="character" w:customStyle="1" w:styleId="SprechblasentextZchn">
    <w:name w:val="Sprechblasentext Zchn"/>
    <w:basedOn w:val="Absatz-Standardschriftart"/>
    <w:link w:val="Sprechblasentext"/>
    <w:rsid w:val="001C1B3D"/>
    <w:rPr>
      <w:rFonts w:ascii="Tahoma" w:hAnsi="Tahoma" w:cs="Tahoma"/>
      <w:sz w:val="16"/>
      <w:szCs w:val="16"/>
      <w:lang w:eastAsia="zh-CN"/>
    </w:rPr>
  </w:style>
  <w:style w:type="character" w:styleId="Hyperlink">
    <w:name w:val="Hyperlink"/>
    <w:basedOn w:val="Absatz-Standardschriftart"/>
    <w:rsid w:val="00ED41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o-warnemuende.de/nanosims-en.html"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D75DD4FA</Template>
  <TotalTime>0</TotalTime>
  <Pages>1</Pages>
  <Words>327</Words>
  <Characters>1869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IOW</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Steffen Bock</dc:creator>
  <cp:lastModifiedBy>Angela Vogts </cp:lastModifiedBy>
  <cp:revision>2</cp:revision>
  <cp:lastPrinted>2011-05-11T13:25:00Z</cp:lastPrinted>
  <dcterms:created xsi:type="dcterms:W3CDTF">2015-01-13T09:20:00Z</dcterms:created>
  <dcterms:modified xsi:type="dcterms:W3CDTF">2015-01-13T09:20:00Z</dcterms:modified>
</cp:coreProperties>
</file>